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17" w:type="dxa"/>
        <w:tblLook w:val="04A0" w:firstRow="1" w:lastRow="0" w:firstColumn="1" w:lastColumn="0" w:noHBand="0" w:noVBand="1"/>
      </w:tblPr>
      <w:tblGrid>
        <w:gridCol w:w="2443"/>
        <w:gridCol w:w="1893"/>
        <w:gridCol w:w="2450"/>
        <w:gridCol w:w="2061"/>
        <w:gridCol w:w="2450"/>
        <w:gridCol w:w="1920"/>
      </w:tblGrid>
      <w:tr w:rsidR="00E12D59" w:rsidRPr="00E12D59" w:rsidTr="00E12D59">
        <w:trPr>
          <w:trHeight w:val="420"/>
        </w:trPr>
        <w:tc>
          <w:tcPr>
            <w:tcW w:w="13217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bookmarkStart w:id="0" w:name="RANGE!A1:F30"/>
            <w:r w:rsidRPr="00E12D5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National Forest Foundation Financial Plan Form</w:t>
            </w:r>
            <w:bookmarkEnd w:id="0"/>
          </w:p>
        </w:tc>
      </w:tr>
      <w:tr w:rsidR="00E12D59" w:rsidRPr="00E12D59" w:rsidTr="00E12D59">
        <w:trPr>
          <w:trHeight w:val="585"/>
        </w:trPr>
        <w:tc>
          <w:tcPr>
            <w:tcW w:w="678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12D59">
              <w:rPr>
                <w:rFonts w:ascii="Arial" w:eastAsia="Times New Roman" w:hAnsi="Arial" w:cs="Arial"/>
                <w:b/>
                <w:bCs/>
                <w:u w:val="single"/>
              </w:rPr>
              <w:t>Organization:</w:t>
            </w:r>
            <w:r w:rsidRPr="00E12D59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643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E12D59">
              <w:rPr>
                <w:rFonts w:ascii="Arial" w:eastAsia="Times New Roman" w:hAnsi="Arial" w:cs="Arial"/>
                <w:b/>
                <w:bCs/>
                <w:u w:val="single"/>
              </w:rPr>
              <w:t>Project:</w:t>
            </w:r>
            <w:r w:rsidRPr="00E12D59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E12D59" w:rsidRPr="00E12D59" w:rsidTr="00E12D59">
        <w:trPr>
          <w:trHeight w:val="300"/>
        </w:trPr>
        <w:tc>
          <w:tcPr>
            <w:tcW w:w="13217" w:type="dxa"/>
            <w:gridSpan w:val="6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000000" w:fill="D9D9D9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 1a: Budget</w:t>
            </w:r>
          </w:p>
        </w:tc>
      </w:tr>
      <w:tr w:rsidR="00E12D59" w:rsidRPr="00E12D59" w:rsidTr="00E12D59">
        <w:trPr>
          <w:trHeight w:val="810"/>
        </w:trPr>
        <w:tc>
          <w:tcPr>
            <w:tcW w:w="2443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Expense Categories:</w:t>
            </w:r>
          </w:p>
        </w:tc>
        <w:tc>
          <w:tcPr>
            <w:tcW w:w="18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(a)</w:t>
            </w:r>
            <w:r w:rsidRPr="00E1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 xml:space="preserve">NFF </w:t>
            </w:r>
            <w:r w:rsidRPr="00E1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 xml:space="preserve">Funds Requested </w:t>
            </w:r>
          </w:p>
        </w:tc>
        <w:tc>
          <w:tcPr>
            <w:tcW w:w="24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(b)</w:t>
            </w:r>
            <w:r w:rsidRPr="00E1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Partner</w:t>
            </w:r>
            <w:r w:rsidRPr="00E1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Non-Federal Funds</w:t>
            </w:r>
          </w:p>
        </w:tc>
        <w:tc>
          <w:tcPr>
            <w:tcW w:w="20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(c)</w:t>
            </w:r>
            <w:r w:rsidRPr="00E1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Partner</w:t>
            </w:r>
            <w:r w:rsidRPr="00E1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In-Kind Contributions</w:t>
            </w:r>
          </w:p>
        </w:tc>
        <w:tc>
          <w:tcPr>
            <w:tcW w:w="24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(d)</w:t>
            </w:r>
            <w:r w:rsidRPr="00E1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Other Federal</w:t>
            </w:r>
            <w:r w:rsidRPr="00E1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 xml:space="preserve">Funds </w:t>
            </w:r>
            <w:bookmarkStart w:id="1" w:name="_GoBack"/>
            <w:bookmarkEnd w:id="1"/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(e)</w:t>
            </w:r>
            <w:r w:rsidRPr="00E1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 xml:space="preserve">Total Category </w:t>
            </w:r>
            <w:r w:rsidRPr="00E1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Value</w:t>
            </w:r>
          </w:p>
        </w:tc>
      </w:tr>
      <w:tr w:rsidR="00E12D59" w:rsidRPr="00E12D59" w:rsidTr="00E12D59">
        <w:trPr>
          <w:trHeight w:val="300"/>
        </w:trPr>
        <w:tc>
          <w:tcPr>
            <w:tcW w:w="24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Personnel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</w:tr>
      <w:tr w:rsidR="00E12D59" w:rsidRPr="00E12D59" w:rsidTr="00E12D59">
        <w:trPr>
          <w:trHeight w:val="285"/>
        </w:trPr>
        <w:tc>
          <w:tcPr>
            <w:tcW w:w="2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Fringe Benefits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</w:tr>
      <w:tr w:rsidR="00E12D59" w:rsidRPr="00E12D59" w:rsidTr="00E12D59">
        <w:trPr>
          <w:trHeight w:val="285"/>
        </w:trPr>
        <w:tc>
          <w:tcPr>
            <w:tcW w:w="2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Travel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</w:tr>
      <w:tr w:rsidR="00E12D59" w:rsidRPr="00E12D59" w:rsidTr="00E12D59">
        <w:trPr>
          <w:trHeight w:val="285"/>
        </w:trPr>
        <w:tc>
          <w:tcPr>
            <w:tcW w:w="2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Equipment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</w:tr>
      <w:tr w:rsidR="00E12D59" w:rsidRPr="00E12D59" w:rsidTr="00E12D59">
        <w:trPr>
          <w:trHeight w:val="285"/>
        </w:trPr>
        <w:tc>
          <w:tcPr>
            <w:tcW w:w="2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Supplies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</w:tr>
      <w:tr w:rsidR="00E12D59" w:rsidRPr="00E12D59" w:rsidTr="00E12D59">
        <w:trPr>
          <w:trHeight w:val="285"/>
        </w:trPr>
        <w:tc>
          <w:tcPr>
            <w:tcW w:w="2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Contractual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</w:tr>
      <w:tr w:rsidR="00E12D59" w:rsidRPr="00E12D59" w:rsidTr="00E12D59">
        <w:trPr>
          <w:trHeight w:val="285"/>
        </w:trPr>
        <w:tc>
          <w:tcPr>
            <w:tcW w:w="2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Other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</w:tr>
      <w:tr w:rsidR="00E12D59" w:rsidRPr="00E12D59" w:rsidTr="00E12D59">
        <w:trPr>
          <w:trHeight w:val="285"/>
        </w:trPr>
        <w:tc>
          <w:tcPr>
            <w:tcW w:w="2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Direct Charges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$0.00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$0.00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$0.00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$0.00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$0.00</w:t>
            </w:r>
          </w:p>
        </w:tc>
      </w:tr>
      <w:tr w:rsidR="00E12D59" w:rsidRPr="00E12D59" w:rsidTr="00E12D59">
        <w:trPr>
          <w:trHeight w:val="300"/>
        </w:trPr>
        <w:tc>
          <w:tcPr>
            <w:tcW w:w="24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Indirect Charges</w:t>
            </w:r>
          </w:p>
        </w:tc>
        <w:tc>
          <w:tcPr>
            <w:tcW w:w="189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24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20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24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  <w:tc>
          <w:tcPr>
            <w:tcW w:w="192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$0.00</w:t>
            </w:r>
          </w:p>
        </w:tc>
      </w:tr>
      <w:tr w:rsidR="00E12D59" w:rsidRPr="00E12D59" w:rsidTr="00E12D59">
        <w:trPr>
          <w:trHeight w:val="330"/>
        </w:trPr>
        <w:tc>
          <w:tcPr>
            <w:tcW w:w="244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Grand Total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$0.00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$0.00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$0.00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$0.00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$0.00</w:t>
            </w:r>
          </w:p>
        </w:tc>
      </w:tr>
      <w:tr w:rsidR="00E12D59" w:rsidRPr="00E12D59" w:rsidTr="00E12D59">
        <w:trPr>
          <w:trHeight w:val="315"/>
        </w:trPr>
        <w:tc>
          <w:tcPr>
            <w:tcW w:w="132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 1b:  Calculated Indirect Rate</w:t>
            </w:r>
          </w:p>
        </w:tc>
      </w:tr>
      <w:tr w:rsidR="00E12D59" w:rsidRPr="00E12D59" w:rsidTr="00E12D59">
        <w:trPr>
          <w:trHeight w:val="315"/>
        </w:trPr>
        <w:tc>
          <w:tcPr>
            <w:tcW w:w="24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Rate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sz w:val="20"/>
                <w:szCs w:val="20"/>
              </w:rPr>
              <w:t>0.00%</w:t>
            </w:r>
          </w:p>
        </w:tc>
      </w:tr>
      <w:tr w:rsidR="00E12D59" w:rsidRPr="00E12D59" w:rsidTr="00E12D59">
        <w:trPr>
          <w:trHeight w:val="315"/>
        </w:trPr>
        <w:tc>
          <w:tcPr>
            <w:tcW w:w="132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 2: Non-Federal Donors</w:t>
            </w:r>
          </w:p>
        </w:tc>
      </w:tr>
      <w:tr w:rsidR="00E12D59" w:rsidRPr="00E12D59" w:rsidTr="00E12D59">
        <w:trPr>
          <w:trHeight w:val="510"/>
        </w:trPr>
        <w:tc>
          <w:tcPr>
            <w:tcW w:w="1321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Individually or by type, identify non-federal donors and contribution amounts. Separate cash and in-kind contribution amounts and the extent to which each is committed or anticipated.</w:t>
            </w:r>
          </w:p>
        </w:tc>
      </w:tr>
      <w:tr w:rsidR="00E12D59" w:rsidRPr="00E12D59" w:rsidTr="00E12D59">
        <w:trPr>
          <w:trHeight w:val="300"/>
        </w:trPr>
        <w:tc>
          <w:tcPr>
            <w:tcW w:w="24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12D59" w:rsidRPr="00E12D59" w:rsidRDefault="00E12D59" w:rsidP="00E1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E12D59">
              <w:rPr>
                <w:rFonts w:ascii="Arial" w:eastAsia="Times New Roman" w:hAnsi="Arial" w:cs="Arial"/>
                <w:b/>
                <w:bCs/>
              </w:rPr>
              <w:t> 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Cash Contributions</w:t>
            </w:r>
          </w:p>
        </w:tc>
        <w:tc>
          <w:tcPr>
            <w:tcW w:w="43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r w:rsidRPr="00E12D5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In-Kind Contributions</w:t>
            </w:r>
          </w:p>
        </w:tc>
      </w:tr>
      <w:tr w:rsidR="00E12D59" w:rsidRPr="00E12D59" w:rsidTr="00E12D59">
        <w:trPr>
          <w:trHeight w:val="300"/>
        </w:trPr>
        <w:tc>
          <w:tcPr>
            <w:tcW w:w="43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12D59">
              <w:rPr>
                <w:rFonts w:ascii="Arial" w:eastAsia="Times New Roman" w:hAnsi="Arial" w:cs="Arial"/>
                <w:i/>
                <w:iCs/>
              </w:rPr>
              <w:t>Donor or Type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12D59">
              <w:rPr>
                <w:rFonts w:ascii="Arial" w:eastAsia="Times New Roman" w:hAnsi="Arial" w:cs="Arial"/>
                <w:i/>
                <w:iCs/>
              </w:rPr>
              <w:t>Amount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12D59">
              <w:rPr>
                <w:rFonts w:ascii="Arial" w:eastAsia="Times New Roman" w:hAnsi="Arial" w:cs="Arial"/>
                <w:i/>
                <w:iCs/>
              </w:rPr>
              <w:t>% Committed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12D59">
              <w:rPr>
                <w:rFonts w:ascii="Arial" w:eastAsia="Times New Roman" w:hAnsi="Arial" w:cs="Arial"/>
                <w:i/>
                <w:iCs/>
              </w:rPr>
              <w:t>Amount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E12D59">
              <w:rPr>
                <w:rFonts w:ascii="Arial" w:eastAsia="Times New Roman" w:hAnsi="Arial" w:cs="Arial"/>
                <w:i/>
                <w:iCs/>
              </w:rPr>
              <w:t>% Committed</w:t>
            </w:r>
          </w:p>
        </w:tc>
      </w:tr>
      <w:tr w:rsidR="00E12D59" w:rsidRPr="00E12D59" w:rsidTr="00E12D59">
        <w:trPr>
          <w:trHeight w:val="285"/>
        </w:trPr>
        <w:tc>
          <w:tcPr>
            <w:tcW w:w="433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 xml:space="preserve"> $                            -   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 xml:space="preserve"> $         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> </w:t>
            </w:r>
          </w:p>
        </w:tc>
      </w:tr>
      <w:tr w:rsidR="00E12D59" w:rsidRPr="00E12D59" w:rsidTr="00E12D59">
        <w:trPr>
          <w:trHeight w:val="285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 xml:space="preserve"> $                            -   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 xml:space="preserve"> $         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> </w:t>
            </w:r>
          </w:p>
        </w:tc>
      </w:tr>
      <w:tr w:rsidR="00E12D59" w:rsidRPr="00E12D59" w:rsidTr="00E12D59">
        <w:trPr>
          <w:trHeight w:val="285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 xml:space="preserve"> $                            -   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 xml:space="preserve"> $         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> </w:t>
            </w:r>
          </w:p>
        </w:tc>
      </w:tr>
      <w:tr w:rsidR="00E12D59" w:rsidRPr="00E12D59" w:rsidTr="00E12D59">
        <w:trPr>
          <w:trHeight w:val="285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 xml:space="preserve"> $                            -   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 xml:space="preserve"> $         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> </w:t>
            </w:r>
          </w:p>
        </w:tc>
      </w:tr>
      <w:tr w:rsidR="00E12D59" w:rsidRPr="00E12D59" w:rsidTr="00E12D59">
        <w:trPr>
          <w:trHeight w:val="285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 xml:space="preserve"> $                            -   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 xml:space="preserve"> $         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> </w:t>
            </w:r>
          </w:p>
        </w:tc>
      </w:tr>
      <w:tr w:rsidR="00E12D59" w:rsidRPr="00E12D59" w:rsidTr="00E12D59">
        <w:trPr>
          <w:trHeight w:val="285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 xml:space="preserve"> $                            -   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 xml:space="preserve"> $         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> </w:t>
            </w:r>
          </w:p>
        </w:tc>
      </w:tr>
      <w:tr w:rsidR="00E12D59" w:rsidRPr="00E12D59" w:rsidTr="00E12D59">
        <w:trPr>
          <w:trHeight w:val="285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 xml:space="preserve"> $                            -   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 xml:space="preserve"> $         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> </w:t>
            </w:r>
          </w:p>
        </w:tc>
      </w:tr>
      <w:tr w:rsidR="00E12D59" w:rsidRPr="00E12D59" w:rsidTr="00E12D59">
        <w:trPr>
          <w:trHeight w:val="285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 xml:space="preserve"> $                            -   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 xml:space="preserve"> $         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> </w:t>
            </w:r>
          </w:p>
        </w:tc>
      </w:tr>
      <w:tr w:rsidR="00E12D59" w:rsidRPr="00E12D59" w:rsidTr="00E12D59">
        <w:trPr>
          <w:trHeight w:val="300"/>
        </w:trPr>
        <w:tc>
          <w:tcPr>
            <w:tcW w:w="43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 xml:space="preserve"> $                            -   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 xml:space="preserve"> $         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> </w:t>
            </w:r>
          </w:p>
        </w:tc>
      </w:tr>
      <w:tr w:rsidR="00E12D59" w:rsidRPr="00E12D59" w:rsidTr="00E12D59">
        <w:trPr>
          <w:trHeight w:val="300"/>
        </w:trPr>
        <w:tc>
          <w:tcPr>
            <w:tcW w:w="43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E12D59">
              <w:rPr>
                <w:rFonts w:ascii="Arial" w:eastAsia="Times New Roman" w:hAnsi="Arial" w:cs="Arial"/>
                <w:b/>
                <w:bCs/>
                <w:i/>
                <w:iCs/>
              </w:rPr>
              <w:t>Total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 xml:space="preserve"> $                            -   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 xml:space="preserve"> $         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12D59" w:rsidRPr="00E12D59" w:rsidRDefault="00E12D59" w:rsidP="00E12D59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12D59">
              <w:rPr>
                <w:rFonts w:ascii="Arial" w:eastAsia="Times New Roman" w:hAnsi="Arial" w:cs="Arial"/>
              </w:rPr>
              <w:t> </w:t>
            </w:r>
          </w:p>
        </w:tc>
      </w:tr>
    </w:tbl>
    <w:p w:rsidR="006F0F94" w:rsidRDefault="006F0F94"/>
    <w:sectPr w:rsidR="006F0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1E9"/>
    <w:rsid w:val="006F0F94"/>
    <w:rsid w:val="00C771E9"/>
    <w:rsid w:val="00E1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3220D-10E1-4A14-B7FA-7D8090417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</dc:creator>
  <cp:keywords/>
  <dc:description/>
  <cp:lastModifiedBy>Doha</cp:lastModifiedBy>
  <cp:revision>2</cp:revision>
  <dcterms:created xsi:type="dcterms:W3CDTF">2022-12-05T07:28:00Z</dcterms:created>
  <dcterms:modified xsi:type="dcterms:W3CDTF">2022-12-05T07:28:00Z</dcterms:modified>
</cp:coreProperties>
</file>